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45" w:rsidRPr="00FF4F7C" w:rsidRDefault="000C1145" w:rsidP="000C1145">
      <w:pPr>
        <w:pStyle w:val="Titre2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Douleur Chronique </w:t>
      </w:r>
      <w:bookmarkStart w:id="0" w:name="_GoBack"/>
      <w:bookmarkEnd w:id="0"/>
      <w:r w:rsidRPr="00FF4F7C">
        <w:rPr>
          <w:rFonts w:ascii="Arial" w:hAnsi="Arial" w:cs="Arial"/>
          <w:color w:val="auto"/>
          <w:sz w:val="28"/>
          <w:szCs w:val="28"/>
        </w:rPr>
        <w:t xml:space="preserve">Critères d’auto évaluation des participants </w:t>
      </w:r>
    </w:p>
    <w:p w:rsidR="000C1145" w:rsidRPr="00FF4F7C" w:rsidRDefault="000C1145" w:rsidP="000C1145">
      <w:pPr>
        <w:pStyle w:val="Titre2"/>
        <w:rPr>
          <w:rFonts w:ascii="Arial" w:hAnsi="Arial" w:cs="Arial"/>
          <w:color w:val="auto"/>
          <w:sz w:val="28"/>
          <w:szCs w:val="28"/>
        </w:rPr>
      </w:pPr>
    </w:p>
    <w:p w:rsidR="000C1145" w:rsidRPr="00FF4F7C" w:rsidRDefault="000C1145" w:rsidP="000C1145">
      <w:pPr>
        <w:rPr>
          <w:rFonts w:ascii="Arial" w:hAnsi="Arial" w:cs="Arial"/>
          <w:sz w:val="28"/>
          <w:szCs w:val="28"/>
        </w:rPr>
      </w:pP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la durée d’évolution de la douleur en mois ou années est elle notée dans le dossier ?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Le contexte de survenue de la douleur est il décrit ?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L’intensité de la douleur de 0 à 10 est elle notée ? ((0 = aucune douleur ; 10 = douleur la plus forte imaginable)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Le retentissement  fonctionnel  et émotionnel est il noté ?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Les caractéristiques de la douleur sont-elles précisées (</w:t>
      </w:r>
      <w:proofErr w:type="spellStart"/>
      <w:r w:rsidRPr="00FF4F7C">
        <w:rPr>
          <w:rFonts w:ascii="Arial" w:hAnsi="Arial" w:cs="Arial"/>
          <w:sz w:val="28"/>
          <w:szCs w:val="28"/>
        </w:rPr>
        <w:t>neuropathique</w:t>
      </w:r>
      <w:proofErr w:type="spellEnd"/>
      <w:r w:rsidRPr="00FF4F7C">
        <w:rPr>
          <w:rFonts w:ascii="Arial" w:hAnsi="Arial" w:cs="Arial"/>
          <w:sz w:val="28"/>
          <w:szCs w:val="28"/>
        </w:rPr>
        <w:t>, nociceptive, mixte) ?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La répercussion sociale et/ou professionnelle est elle appréciée ?</w:t>
      </w:r>
    </w:p>
    <w:p w:rsidR="000C1145" w:rsidRPr="00FF4F7C" w:rsidRDefault="000C1145" w:rsidP="000C11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La question d’un litige en cours est elle posée ?</w:t>
      </w:r>
    </w:p>
    <w:p w:rsidR="000C1145" w:rsidRPr="00FF4F7C" w:rsidRDefault="000C1145" w:rsidP="000C114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sz w:val="28"/>
          <w:szCs w:val="28"/>
        </w:rPr>
      </w:pPr>
      <w:r w:rsidRPr="00FF4F7C">
        <w:rPr>
          <w:rFonts w:ascii="Arial" w:hAnsi="Arial" w:cs="Arial"/>
          <w:sz w:val="28"/>
          <w:szCs w:val="28"/>
        </w:rPr>
        <w:t>Les attentes du patient et les objectifs thérapeutiques personnalisés sont ils écrits ?</w:t>
      </w:r>
    </w:p>
    <w:p w:rsidR="000C1145" w:rsidRPr="00FF4F7C" w:rsidRDefault="000C1145" w:rsidP="000C114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526E16" w:rsidRDefault="00526E16"/>
    <w:sectPr w:rsidR="00526E16" w:rsidSect="00223B49">
      <w:pgSz w:w="11900" w:h="16840"/>
      <w:pgMar w:top="1440" w:right="1440" w:bottom="1440" w:left="1440" w:header="720" w:footer="2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D96"/>
    <w:multiLevelType w:val="hybridMultilevel"/>
    <w:tmpl w:val="08BA13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45"/>
    <w:rsid w:val="000C1145"/>
    <w:rsid w:val="001D13AE"/>
    <w:rsid w:val="00223B49"/>
    <w:rsid w:val="00446CB1"/>
    <w:rsid w:val="00526E16"/>
    <w:rsid w:val="007B20E5"/>
    <w:rsid w:val="00813DB5"/>
    <w:rsid w:val="008F6C72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F8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4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4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GERBAY</dc:creator>
  <cp:keywords/>
  <dc:description/>
  <cp:lastModifiedBy>Blandine GERBAY</cp:lastModifiedBy>
  <cp:revision>1</cp:revision>
  <dcterms:created xsi:type="dcterms:W3CDTF">2018-08-12T17:25:00Z</dcterms:created>
  <dcterms:modified xsi:type="dcterms:W3CDTF">2018-08-12T17:26:00Z</dcterms:modified>
</cp:coreProperties>
</file>